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5C56" w:rsidRPr="00541E2B" w:rsidRDefault="00E00166" w:rsidP="00E01544">
      <w:pPr>
        <w:pStyle w:val="metin"/>
        <w:spacing w:before="0" w:beforeAutospacing="0" w:after="0" w:afterAutospacing="0" w:line="264" w:lineRule="auto"/>
        <w:jc w:val="center"/>
        <w:rPr>
          <w:b/>
          <w:bCs/>
          <w:sz w:val="26"/>
          <w:szCs w:val="26"/>
        </w:rPr>
      </w:pPr>
      <w:r w:rsidRPr="00541E2B">
        <w:rPr>
          <w:b/>
          <w:bCs/>
          <w:sz w:val="26"/>
          <w:szCs w:val="26"/>
        </w:rPr>
        <w:t>ECZACILIK FAKÜLTELERİ DEKANLARI KONSEYİ AÇIKLAMASI</w:t>
      </w:r>
    </w:p>
    <w:p w:rsidR="00E00166" w:rsidRPr="00E00166" w:rsidRDefault="00E00166" w:rsidP="00E01544">
      <w:pPr>
        <w:pStyle w:val="metin"/>
        <w:spacing w:before="0" w:beforeAutospacing="0" w:after="0" w:afterAutospacing="0" w:line="264" w:lineRule="auto"/>
        <w:jc w:val="both"/>
        <w:rPr>
          <w:sz w:val="22"/>
          <w:szCs w:val="22"/>
        </w:rPr>
      </w:pPr>
    </w:p>
    <w:p w:rsidR="00541E2B" w:rsidRDefault="00195C56" w:rsidP="00E01544">
      <w:pPr>
        <w:pStyle w:val="metin"/>
        <w:spacing w:before="0" w:beforeAutospacing="0" w:after="0" w:afterAutospacing="0" w:line="264" w:lineRule="auto"/>
        <w:jc w:val="both"/>
        <w:rPr>
          <w:color w:val="000000"/>
          <w:sz w:val="22"/>
          <w:szCs w:val="22"/>
        </w:rPr>
      </w:pPr>
      <w:r w:rsidRPr="00E00166">
        <w:rPr>
          <w:sz w:val="22"/>
          <w:szCs w:val="22"/>
        </w:rPr>
        <w:t xml:space="preserve">Beşeri Tıbbi Ürünlerin Ambalaj Bilgileri, Kullanma Talimatı ve Takibi Yönetmeliği, </w:t>
      </w:r>
      <w:r w:rsidR="003D595B" w:rsidRPr="00E00166">
        <w:rPr>
          <w:sz w:val="22"/>
          <w:szCs w:val="22"/>
        </w:rPr>
        <w:t xml:space="preserve">25.04.2017 tarih ve 30048 sayılı Resmi </w:t>
      </w:r>
      <w:proofErr w:type="spellStart"/>
      <w:r w:rsidR="003D595B" w:rsidRPr="00E00166">
        <w:rPr>
          <w:sz w:val="22"/>
          <w:szCs w:val="22"/>
        </w:rPr>
        <w:t>Gazete</w:t>
      </w:r>
      <w:r w:rsidR="008C17DC">
        <w:rPr>
          <w:sz w:val="22"/>
          <w:szCs w:val="22"/>
        </w:rPr>
        <w:t>’</w:t>
      </w:r>
      <w:r w:rsidR="003D595B" w:rsidRPr="00E00166">
        <w:rPr>
          <w:sz w:val="22"/>
          <w:szCs w:val="22"/>
        </w:rPr>
        <w:t>de</w:t>
      </w:r>
      <w:proofErr w:type="spellEnd"/>
      <w:r w:rsidR="003D595B" w:rsidRPr="00E00166">
        <w:rPr>
          <w:sz w:val="22"/>
          <w:szCs w:val="22"/>
        </w:rPr>
        <w:t xml:space="preserve"> yayımla</w:t>
      </w:r>
      <w:r w:rsidRPr="00E00166">
        <w:rPr>
          <w:sz w:val="22"/>
          <w:szCs w:val="22"/>
        </w:rPr>
        <w:t xml:space="preserve">nmıştır. Bu yönetmeliğin </w:t>
      </w:r>
      <w:r w:rsidR="003D595B" w:rsidRPr="00E00166">
        <w:rPr>
          <w:sz w:val="22"/>
          <w:szCs w:val="22"/>
        </w:rPr>
        <w:t xml:space="preserve">5. Maddesinin 1. Fıkrasının f bendinde </w:t>
      </w:r>
      <w:r w:rsidR="003D595B" w:rsidRPr="00E00166">
        <w:rPr>
          <w:b/>
          <w:bCs/>
          <w:color w:val="000000"/>
          <w:sz w:val="22"/>
          <w:szCs w:val="22"/>
        </w:rPr>
        <w:t>"Beklenmeyen bir etki görüldüğünde doktorunuza başvurunu</w:t>
      </w:r>
      <w:r w:rsidR="00334AEB" w:rsidRPr="00E00166">
        <w:rPr>
          <w:b/>
          <w:bCs/>
          <w:color w:val="000000"/>
          <w:sz w:val="22"/>
          <w:szCs w:val="22"/>
        </w:rPr>
        <w:t>z</w:t>
      </w:r>
      <w:r w:rsidR="003D595B" w:rsidRPr="00E00166">
        <w:rPr>
          <w:b/>
          <w:bCs/>
          <w:color w:val="000000"/>
          <w:sz w:val="22"/>
          <w:szCs w:val="22"/>
        </w:rPr>
        <w:t xml:space="preserve">" </w:t>
      </w:r>
      <w:r w:rsidR="004A2B06" w:rsidRPr="00E00166">
        <w:rPr>
          <w:color w:val="000000"/>
          <w:sz w:val="22"/>
          <w:szCs w:val="22"/>
        </w:rPr>
        <w:t>u</w:t>
      </w:r>
      <w:r w:rsidR="003D595B" w:rsidRPr="00E00166">
        <w:rPr>
          <w:color w:val="000000"/>
          <w:sz w:val="22"/>
          <w:szCs w:val="22"/>
        </w:rPr>
        <w:t>yarısı  yer almaktadır.</w:t>
      </w:r>
      <w:r w:rsidRPr="00E00166">
        <w:rPr>
          <w:color w:val="000000"/>
          <w:sz w:val="22"/>
          <w:szCs w:val="22"/>
        </w:rPr>
        <w:t xml:space="preserve"> </w:t>
      </w:r>
      <w:r w:rsidR="00334AEB" w:rsidRPr="00E00166">
        <w:rPr>
          <w:color w:val="000000"/>
          <w:sz w:val="22"/>
          <w:szCs w:val="22"/>
        </w:rPr>
        <w:t xml:space="preserve">Bu uyarının </w:t>
      </w:r>
      <w:r w:rsidR="00334AEB" w:rsidRPr="00E00166">
        <w:rPr>
          <w:b/>
          <w:bCs/>
          <w:color w:val="000000"/>
          <w:sz w:val="22"/>
          <w:szCs w:val="22"/>
        </w:rPr>
        <w:t xml:space="preserve">"Beklenmeyen bir etki görüldüğünde doktorunuza veya eczacınıza başvurunuz" </w:t>
      </w:r>
      <w:r w:rsidR="00334AEB" w:rsidRPr="00E00166">
        <w:rPr>
          <w:color w:val="000000"/>
          <w:sz w:val="22"/>
          <w:szCs w:val="22"/>
        </w:rPr>
        <w:t>şeklinde düzeltilmesi</w:t>
      </w:r>
      <w:r w:rsidR="00541E2B">
        <w:rPr>
          <w:color w:val="000000"/>
          <w:sz w:val="22"/>
          <w:szCs w:val="22"/>
        </w:rPr>
        <w:t>nin gerek hasta sağlığı gerekse sağlık sistemi işleyişi yönünden çok önem taşıdığını</w:t>
      </w:r>
      <w:r w:rsidR="00334AEB" w:rsidRPr="00E00166">
        <w:rPr>
          <w:color w:val="000000"/>
          <w:sz w:val="22"/>
          <w:szCs w:val="22"/>
        </w:rPr>
        <w:t xml:space="preserve"> vurgulamak isteriz. </w:t>
      </w:r>
    </w:p>
    <w:p w:rsidR="00334AEB" w:rsidRPr="00E00166" w:rsidRDefault="00334AEB" w:rsidP="00E01544">
      <w:pPr>
        <w:pStyle w:val="metin"/>
        <w:spacing w:before="0" w:beforeAutospacing="0" w:after="0" w:afterAutospacing="0" w:line="264" w:lineRule="auto"/>
        <w:jc w:val="both"/>
        <w:rPr>
          <w:color w:val="000000"/>
          <w:sz w:val="22"/>
          <w:szCs w:val="22"/>
        </w:rPr>
      </w:pPr>
      <w:r w:rsidRPr="00E00166">
        <w:rPr>
          <w:color w:val="000000"/>
          <w:sz w:val="22"/>
          <w:szCs w:val="22"/>
        </w:rPr>
        <w:t>Konuya ilişkin haklı gerekçelerimiz aşağıda sıralanmıştır:</w:t>
      </w:r>
    </w:p>
    <w:p w:rsidR="00334AEB" w:rsidRPr="00E00166" w:rsidRDefault="00334AEB" w:rsidP="00E01544">
      <w:pPr>
        <w:pStyle w:val="metin"/>
        <w:numPr>
          <w:ilvl w:val="0"/>
          <w:numId w:val="1"/>
        </w:numPr>
        <w:spacing w:before="0" w:beforeAutospacing="0" w:after="0" w:afterAutospacing="0" w:line="264" w:lineRule="auto"/>
        <w:jc w:val="both"/>
        <w:rPr>
          <w:color w:val="000000"/>
          <w:sz w:val="22"/>
          <w:szCs w:val="22"/>
        </w:rPr>
      </w:pPr>
      <w:r w:rsidRPr="00E00166">
        <w:rPr>
          <w:color w:val="000000"/>
          <w:sz w:val="22"/>
          <w:szCs w:val="22"/>
        </w:rPr>
        <w:t>İlaç</w:t>
      </w:r>
      <w:r w:rsidR="001C510D" w:rsidRPr="00E00166">
        <w:rPr>
          <w:color w:val="000000"/>
          <w:sz w:val="22"/>
          <w:szCs w:val="22"/>
        </w:rPr>
        <w:t xml:space="preserve">ların </w:t>
      </w:r>
      <w:r w:rsidR="008C17DC">
        <w:rPr>
          <w:color w:val="000000"/>
          <w:sz w:val="22"/>
          <w:szCs w:val="22"/>
        </w:rPr>
        <w:t xml:space="preserve">temin edilmesi, </w:t>
      </w:r>
      <w:r w:rsidR="001C510D" w:rsidRPr="00E00166">
        <w:rPr>
          <w:color w:val="000000"/>
          <w:sz w:val="22"/>
          <w:szCs w:val="22"/>
        </w:rPr>
        <w:t>doğru kullanılması ile</w:t>
      </w:r>
      <w:r w:rsidRPr="00E00166">
        <w:rPr>
          <w:color w:val="000000"/>
          <w:sz w:val="22"/>
          <w:szCs w:val="22"/>
        </w:rPr>
        <w:t xml:space="preserve"> </w:t>
      </w:r>
      <w:r w:rsidR="001C510D" w:rsidRPr="00E00166">
        <w:rPr>
          <w:color w:val="000000"/>
          <w:sz w:val="22"/>
          <w:szCs w:val="22"/>
        </w:rPr>
        <w:t xml:space="preserve">ilaç </w:t>
      </w:r>
      <w:r w:rsidRPr="00E00166">
        <w:rPr>
          <w:color w:val="000000"/>
          <w:sz w:val="22"/>
          <w:szCs w:val="22"/>
        </w:rPr>
        <w:t xml:space="preserve">kullanımına bağlı </w:t>
      </w:r>
      <w:r w:rsidR="001C510D" w:rsidRPr="00E00166">
        <w:rPr>
          <w:color w:val="000000"/>
          <w:sz w:val="22"/>
          <w:szCs w:val="22"/>
        </w:rPr>
        <w:t xml:space="preserve">ortaya çıkabilecek </w:t>
      </w:r>
      <w:r w:rsidRPr="00E00166">
        <w:rPr>
          <w:color w:val="000000"/>
          <w:sz w:val="22"/>
          <w:szCs w:val="22"/>
        </w:rPr>
        <w:t xml:space="preserve">sorunlar hakkında hastaların bilgilendirilmesini sağlayan en önemli meslek grubu eczacılardır. </w:t>
      </w:r>
    </w:p>
    <w:p w:rsidR="001C510D" w:rsidRPr="00E00166" w:rsidRDefault="001C510D" w:rsidP="00E01544">
      <w:pPr>
        <w:pStyle w:val="metin"/>
        <w:numPr>
          <w:ilvl w:val="0"/>
          <w:numId w:val="1"/>
        </w:numPr>
        <w:spacing w:before="0" w:beforeAutospacing="0" w:after="0" w:afterAutospacing="0" w:line="264" w:lineRule="auto"/>
        <w:jc w:val="both"/>
        <w:rPr>
          <w:color w:val="000000"/>
          <w:sz w:val="22"/>
          <w:szCs w:val="22"/>
        </w:rPr>
      </w:pPr>
      <w:r w:rsidRPr="00E00166">
        <w:rPr>
          <w:color w:val="000000"/>
          <w:sz w:val="22"/>
          <w:szCs w:val="22"/>
        </w:rPr>
        <w:t xml:space="preserve">6197 sayılı Eczacılar ve Eczaneler Hakkında Kanun’da, ‘Eczacılık’ tanımı içinde görevler detaylı bir şekilde tanımlanmış ve bu tanım içinde </w:t>
      </w:r>
      <w:r w:rsidRPr="00E00166">
        <w:rPr>
          <w:sz w:val="22"/>
          <w:szCs w:val="22"/>
        </w:rPr>
        <w:t>‘</w:t>
      </w:r>
      <w:r w:rsidRPr="00E00166">
        <w:rPr>
          <w:b/>
          <w:bCs/>
          <w:sz w:val="22"/>
          <w:szCs w:val="22"/>
        </w:rPr>
        <w:t>ilaç kullanımına bağlı sorunlar hakkında hastaların bilgilendirilmesi ve çıkan sorunların bildiriminin yapılmasına ilişkin faaliyetleri yürüten</w:t>
      </w:r>
      <w:r w:rsidRPr="00E00166">
        <w:rPr>
          <w:sz w:val="22"/>
          <w:szCs w:val="22"/>
        </w:rPr>
        <w:t xml:space="preserve"> </w:t>
      </w:r>
      <w:r w:rsidRPr="00E00166">
        <w:rPr>
          <w:b/>
          <w:bCs/>
          <w:sz w:val="22"/>
          <w:szCs w:val="22"/>
        </w:rPr>
        <w:t xml:space="preserve">sağlık hizmetidir’ </w:t>
      </w:r>
      <w:r w:rsidRPr="00E00166">
        <w:rPr>
          <w:sz w:val="22"/>
          <w:szCs w:val="22"/>
        </w:rPr>
        <w:t>ifadesine yer verilmiştir.</w:t>
      </w:r>
    </w:p>
    <w:p w:rsidR="00334AEB" w:rsidRPr="00E00166" w:rsidRDefault="00334AEB" w:rsidP="00E01544">
      <w:pPr>
        <w:pStyle w:val="metin"/>
        <w:numPr>
          <w:ilvl w:val="0"/>
          <w:numId w:val="1"/>
        </w:numPr>
        <w:spacing w:before="0" w:beforeAutospacing="0" w:after="0" w:afterAutospacing="0" w:line="264" w:lineRule="auto"/>
        <w:jc w:val="both"/>
        <w:rPr>
          <w:color w:val="000000"/>
          <w:sz w:val="22"/>
          <w:szCs w:val="22"/>
        </w:rPr>
      </w:pPr>
      <w:r w:rsidRPr="00E00166">
        <w:rPr>
          <w:color w:val="000000"/>
          <w:sz w:val="22"/>
          <w:szCs w:val="22"/>
        </w:rPr>
        <w:t xml:space="preserve">Tüm eczacılık eğitimi süresince </w:t>
      </w:r>
      <w:r w:rsidRPr="00541E2B">
        <w:rPr>
          <w:b/>
          <w:bCs/>
          <w:color w:val="000000"/>
          <w:sz w:val="22"/>
          <w:szCs w:val="22"/>
        </w:rPr>
        <w:t>ilaçların istenmeyen (</w:t>
      </w:r>
      <w:proofErr w:type="spellStart"/>
      <w:r w:rsidRPr="00541E2B">
        <w:rPr>
          <w:b/>
          <w:bCs/>
          <w:color w:val="000000"/>
          <w:sz w:val="22"/>
          <w:szCs w:val="22"/>
        </w:rPr>
        <w:t>advers</w:t>
      </w:r>
      <w:proofErr w:type="spellEnd"/>
      <w:r w:rsidRPr="00541E2B">
        <w:rPr>
          <w:b/>
          <w:bCs/>
          <w:color w:val="000000"/>
          <w:sz w:val="22"/>
          <w:szCs w:val="22"/>
        </w:rPr>
        <w:t>) etkilerine ilişkin yoğun bir bilgi</w:t>
      </w:r>
      <w:r w:rsidRPr="00E00166">
        <w:rPr>
          <w:color w:val="000000"/>
          <w:sz w:val="22"/>
          <w:szCs w:val="22"/>
        </w:rPr>
        <w:t xml:space="preserve"> </w:t>
      </w:r>
      <w:r w:rsidR="001C510D" w:rsidRPr="00E00166">
        <w:rPr>
          <w:color w:val="000000"/>
          <w:sz w:val="22"/>
          <w:szCs w:val="22"/>
        </w:rPr>
        <w:t>verilmektedir</w:t>
      </w:r>
      <w:r w:rsidRPr="00E00166">
        <w:rPr>
          <w:color w:val="000000"/>
          <w:sz w:val="22"/>
          <w:szCs w:val="22"/>
        </w:rPr>
        <w:t xml:space="preserve">. Müfredatta zorunlu bir ders olarak yer alan </w:t>
      </w:r>
      <w:proofErr w:type="spellStart"/>
      <w:r w:rsidRPr="00E00166">
        <w:rPr>
          <w:color w:val="000000"/>
          <w:sz w:val="22"/>
          <w:szCs w:val="22"/>
        </w:rPr>
        <w:t>Farmasötik</w:t>
      </w:r>
      <w:proofErr w:type="spellEnd"/>
      <w:r w:rsidRPr="00E00166">
        <w:rPr>
          <w:color w:val="000000"/>
          <w:sz w:val="22"/>
          <w:szCs w:val="22"/>
        </w:rPr>
        <w:t xml:space="preserve"> Toksikoloji derslerinin ana konusu ilaç </w:t>
      </w:r>
      <w:proofErr w:type="spellStart"/>
      <w:r w:rsidRPr="00E00166">
        <w:rPr>
          <w:color w:val="000000"/>
          <w:sz w:val="22"/>
          <w:szCs w:val="22"/>
        </w:rPr>
        <w:t>toksisitesi</w:t>
      </w:r>
      <w:proofErr w:type="spellEnd"/>
      <w:r w:rsidRPr="00E00166">
        <w:rPr>
          <w:color w:val="000000"/>
          <w:sz w:val="22"/>
          <w:szCs w:val="22"/>
        </w:rPr>
        <w:t xml:space="preserve"> olup, ilaçların istenmeyen etkileri ve ilaç etkileşmeleri detaylı bir şekilde aktarılmaktadır. Müfredatta zorunlu ders olarak okutulan </w:t>
      </w:r>
      <w:r w:rsidR="00E01544">
        <w:rPr>
          <w:color w:val="000000"/>
          <w:sz w:val="22"/>
          <w:szCs w:val="22"/>
        </w:rPr>
        <w:t>F</w:t>
      </w:r>
      <w:r w:rsidRPr="00E00166">
        <w:rPr>
          <w:color w:val="000000"/>
          <w:sz w:val="22"/>
          <w:szCs w:val="22"/>
        </w:rPr>
        <w:t xml:space="preserve">armakoloji derslerinde ilaç etkilerinin yanı sıra yan etki kavramına da geniş yer verilmektedir. Klinik Eczacılık dersleri ve stajları sırasında vakalar üzerinden istenmeyen etki kavramı daha da </w:t>
      </w:r>
      <w:r w:rsidR="001C510D" w:rsidRPr="00E00166">
        <w:rPr>
          <w:color w:val="000000"/>
          <w:sz w:val="22"/>
          <w:szCs w:val="22"/>
        </w:rPr>
        <w:t>pekiştirilmektedir</w:t>
      </w:r>
      <w:r w:rsidRPr="00E00166">
        <w:rPr>
          <w:color w:val="000000"/>
          <w:sz w:val="22"/>
          <w:szCs w:val="22"/>
        </w:rPr>
        <w:t xml:space="preserve">. </w:t>
      </w:r>
      <w:r w:rsidR="00E01544">
        <w:rPr>
          <w:color w:val="000000"/>
          <w:sz w:val="22"/>
          <w:szCs w:val="22"/>
        </w:rPr>
        <w:t xml:space="preserve">İlaçların istenmeyen etkilerinin oluşmasında rol oynayabilecek </w:t>
      </w:r>
      <w:proofErr w:type="spellStart"/>
      <w:r w:rsidR="00E01544">
        <w:rPr>
          <w:color w:val="000000"/>
          <w:sz w:val="22"/>
          <w:szCs w:val="22"/>
        </w:rPr>
        <w:t>farmakokinetik</w:t>
      </w:r>
      <w:proofErr w:type="spellEnd"/>
      <w:r w:rsidR="00E01544">
        <w:rPr>
          <w:color w:val="000000"/>
          <w:sz w:val="22"/>
          <w:szCs w:val="22"/>
        </w:rPr>
        <w:t xml:space="preserve"> özellikler ve </w:t>
      </w:r>
      <w:proofErr w:type="spellStart"/>
      <w:r w:rsidR="00E01544">
        <w:rPr>
          <w:color w:val="000000"/>
          <w:sz w:val="22"/>
          <w:szCs w:val="22"/>
        </w:rPr>
        <w:t>stabilite</w:t>
      </w:r>
      <w:proofErr w:type="spellEnd"/>
      <w:r w:rsidR="00E01544">
        <w:rPr>
          <w:color w:val="000000"/>
          <w:sz w:val="22"/>
          <w:szCs w:val="22"/>
        </w:rPr>
        <w:t xml:space="preserve"> gibi önemli konular </w:t>
      </w:r>
      <w:proofErr w:type="spellStart"/>
      <w:r w:rsidR="00E01544">
        <w:rPr>
          <w:color w:val="000000"/>
          <w:sz w:val="22"/>
          <w:szCs w:val="22"/>
        </w:rPr>
        <w:t>Farmasötik</w:t>
      </w:r>
      <w:proofErr w:type="spellEnd"/>
      <w:r w:rsidR="00E01544">
        <w:rPr>
          <w:color w:val="000000"/>
          <w:sz w:val="22"/>
          <w:szCs w:val="22"/>
        </w:rPr>
        <w:t xml:space="preserve"> Teknoloji derslerinde ele alınmaktadır. </w:t>
      </w:r>
      <w:r w:rsidRPr="00E00166">
        <w:rPr>
          <w:color w:val="000000"/>
          <w:sz w:val="22"/>
          <w:szCs w:val="22"/>
        </w:rPr>
        <w:t xml:space="preserve">Bunun yanı sıra, eğitimin farklı yıllarında okutulan seçmeli derslerde de ilaç istenmeyen etkilerine ilişkin daha ayrıntılı bilgiler sunulmaktadır. </w:t>
      </w:r>
    </w:p>
    <w:p w:rsidR="001C510D" w:rsidRPr="00E00166" w:rsidRDefault="001C510D" w:rsidP="00E01544">
      <w:pPr>
        <w:pStyle w:val="ListeParagraf"/>
        <w:numPr>
          <w:ilvl w:val="0"/>
          <w:numId w:val="1"/>
        </w:numPr>
        <w:autoSpaceDE w:val="0"/>
        <w:autoSpaceDN w:val="0"/>
        <w:adjustRightInd w:val="0"/>
        <w:spacing w:line="264" w:lineRule="auto"/>
        <w:jc w:val="both"/>
        <w:rPr>
          <w:color w:val="000000"/>
          <w:sz w:val="22"/>
          <w:szCs w:val="22"/>
        </w:rPr>
      </w:pPr>
      <w:r w:rsidRPr="00E00166">
        <w:rPr>
          <w:color w:val="000000"/>
          <w:sz w:val="22"/>
          <w:szCs w:val="22"/>
        </w:rPr>
        <w:t xml:space="preserve">15 Nisan 2014 tarih ve 28973 sayılı Resmi </w:t>
      </w:r>
      <w:proofErr w:type="spellStart"/>
      <w:r w:rsidRPr="00E00166">
        <w:rPr>
          <w:color w:val="000000"/>
          <w:sz w:val="22"/>
          <w:szCs w:val="22"/>
        </w:rPr>
        <w:t>Gazete’de</w:t>
      </w:r>
      <w:proofErr w:type="spellEnd"/>
      <w:r w:rsidRPr="00E00166">
        <w:rPr>
          <w:color w:val="000000"/>
          <w:sz w:val="22"/>
          <w:szCs w:val="22"/>
        </w:rPr>
        <w:t xml:space="preserve"> yayımlanan </w:t>
      </w:r>
      <w:r w:rsidRPr="00E00166">
        <w:rPr>
          <w:b/>
          <w:bCs/>
          <w:color w:val="000000"/>
          <w:sz w:val="22"/>
          <w:szCs w:val="22"/>
        </w:rPr>
        <w:t>İlaçların Güvenliliği Hakkında Yönetmelik</w:t>
      </w:r>
      <w:r w:rsidRPr="00E00166">
        <w:rPr>
          <w:color w:val="000000"/>
          <w:sz w:val="22"/>
          <w:szCs w:val="22"/>
        </w:rPr>
        <w:t>’</w:t>
      </w:r>
      <w:r w:rsidR="00EF3D83" w:rsidRPr="00E00166">
        <w:rPr>
          <w:color w:val="000000"/>
          <w:sz w:val="22"/>
          <w:szCs w:val="22"/>
        </w:rPr>
        <w:t>t</w:t>
      </w:r>
      <w:r w:rsidRPr="00E00166">
        <w:rPr>
          <w:color w:val="000000"/>
          <w:sz w:val="22"/>
          <w:szCs w:val="22"/>
        </w:rPr>
        <w:t xml:space="preserve">e </w:t>
      </w:r>
      <w:proofErr w:type="spellStart"/>
      <w:r w:rsidRPr="00E00166">
        <w:rPr>
          <w:b/>
          <w:bCs/>
          <w:color w:val="000000"/>
          <w:sz w:val="22"/>
          <w:szCs w:val="22"/>
        </w:rPr>
        <w:t>farmakovijilans</w:t>
      </w:r>
      <w:proofErr w:type="spellEnd"/>
      <w:r w:rsidRPr="00E00166">
        <w:rPr>
          <w:b/>
          <w:bCs/>
          <w:color w:val="000000"/>
          <w:sz w:val="22"/>
          <w:szCs w:val="22"/>
        </w:rPr>
        <w:t xml:space="preserve">, ilaçların </w:t>
      </w:r>
      <w:proofErr w:type="spellStart"/>
      <w:r w:rsidRPr="00E00166">
        <w:rPr>
          <w:b/>
          <w:bCs/>
          <w:color w:val="000000"/>
          <w:sz w:val="22"/>
          <w:szCs w:val="22"/>
        </w:rPr>
        <w:t>advers</w:t>
      </w:r>
      <w:proofErr w:type="spellEnd"/>
      <w:r w:rsidRPr="00E00166">
        <w:rPr>
          <w:b/>
          <w:bCs/>
          <w:color w:val="000000"/>
          <w:sz w:val="22"/>
          <w:szCs w:val="22"/>
        </w:rPr>
        <w:t xml:space="preserve"> etkilerinin ve ilaçla ilgili diğer sorunların tespit edilmesi, değerlendirilmesi, anlaşılması ve önlenmesine yönelik faaliyetler</w:t>
      </w:r>
      <w:r w:rsidRPr="00E00166">
        <w:rPr>
          <w:color w:val="000000"/>
          <w:sz w:val="22"/>
          <w:szCs w:val="22"/>
        </w:rPr>
        <w:t xml:space="preserve"> ve bilimsel çalışmalar olarak tanımlanmaktadır. Bu yönetmeliğin gereklerini yerine getirmek üzere istihdam edilecek </w:t>
      </w:r>
      <w:r w:rsidRPr="00E00166">
        <w:rPr>
          <w:b/>
          <w:bCs/>
          <w:color w:val="000000"/>
          <w:sz w:val="22"/>
          <w:szCs w:val="22"/>
        </w:rPr>
        <w:t>‘</w:t>
      </w:r>
      <w:proofErr w:type="spellStart"/>
      <w:r w:rsidRPr="00E00166">
        <w:rPr>
          <w:b/>
          <w:bCs/>
          <w:color w:val="000000"/>
          <w:sz w:val="22"/>
          <w:szCs w:val="22"/>
        </w:rPr>
        <w:t>Farmakovijilans</w:t>
      </w:r>
      <w:proofErr w:type="spellEnd"/>
      <w:r w:rsidRPr="00E00166">
        <w:rPr>
          <w:b/>
          <w:bCs/>
          <w:color w:val="000000"/>
          <w:sz w:val="22"/>
          <w:szCs w:val="22"/>
        </w:rPr>
        <w:t xml:space="preserve"> </w:t>
      </w:r>
      <w:proofErr w:type="spellStart"/>
      <w:r w:rsidRPr="00E00166">
        <w:rPr>
          <w:b/>
          <w:bCs/>
          <w:color w:val="000000"/>
          <w:sz w:val="22"/>
          <w:szCs w:val="22"/>
        </w:rPr>
        <w:t>yetkilisi’nin</w:t>
      </w:r>
      <w:proofErr w:type="spellEnd"/>
      <w:r w:rsidRPr="00E00166">
        <w:rPr>
          <w:b/>
          <w:bCs/>
          <w:color w:val="000000"/>
          <w:sz w:val="22"/>
          <w:szCs w:val="22"/>
        </w:rPr>
        <w:t xml:space="preserve"> hekim veya eczacı olabileceği</w:t>
      </w:r>
      <w:r w:rsidRPr="00E00166">
        <w:rPr>
          <w:color w:val="000000"/>
          <w:sz w:val="22"/>
          <w:szCs w:val="22"/>
        </w:rPr>
        <w:t xml:space="preserve"> belirtilmiştir. </w:t>
      </w:r>
    </w:p>
    <w:p w:rsidR="008C17DC" w:rsidRPr="00E00166" w:rsidRDefault="00EF3D83" w:rsidP="00E01544">
      <w:pPr>
        <w:pStyle w:val="metin"/>
        <w:numPr>
          <w:ilvl w:val="0"/>
          <w:numId w:val="1"/>
        </w:numPr>
        <w:spacing w:before="0" w:beforeAutospacing="0" w:after="0" w:afterAutospacing="0" w:line="264" w:lineRule="auto"/>
        <w:jc w:val="both"/>
        <w:rPr>
          <w:color w:val="000000"/>
          <w:sz w:val="22"/>
          <w:szCs w:val="22"/>
        </w:rPr>
      </w:pPr>
      <w:r w:rsidRPr="008C17DC">
        <w:rPr>
          <w:sz w:val="22"/>
          <w:szCs w:val="22"/>
        </w:rPr>
        <w:t xml:space="preserve">Beşeri Tıbbi Ürünlerin Ambalaj Bilgileri, Kullanma Talimatı ve Takibi Yönetmeliğinin </w:t>
      </w:r>
      <w:r w:rsidR="00195C56" w:rsidRPr="008C17DC">
        <w:rPr>
          <w:color w:val="000000"/>
          <w:sz w:val="22"/>
          <w:szCs w:val="22"/>
        </w:rPr>
        <w:t xml:space="preserve">8. Maddesinde yer alan </w:t>
      </w:r>
      <w:r w:rsidR="00195C56" w:rsidRPr="008C17DC">
        <w:rPr>
          <w:b/>
          <w:bCs/>
          <w:color w:val="000000"/>
          <w:sz w:val="22"/>
          <w:szCs w:val="22"/>
        </w:rPr>
        <w:t xml:space="preserve">Kullanma Talimatı </w:t>
      </w:r>
      <w:r w:rsidR="00195C56" w:rsidRPr="008C17DC">
        <w:rPr>
          <w:color w:val="000000"/>
          <w:sz w:val="22"/>
          <w:szCs w:val="22"/>
        </w:rPr>
        <w:t xml:space="preserve">bilgileri incelendiğinde, 4. </w:t>
      </w:r>
      <w:r w:rsidR="008C17DC" w:rsidRPr="008C17DC">
        <w:rPr>
          <w:color w:val="000000"/>
          <w:sz w:val="22"/>
          <w:szCs w:val="22"/>
        </w:rPr>
        <w:t>f</w:t>
      </w:r>
      <w:r w:rsidR="00195C56" w:rsidRPr="008C17DC">
        <w:rPr>
          <w:color w:val="000000"/>
          <w:sz w:val="22"/>
          <w:szCs w:val="22"/>
        </w:rPr>
        <w:t xml:space="preserve">ıkra e bendinde </w:t>
      </w:r>
      <w:r w:rsidR="00195C56" w:rsidRPr="008C17DC">
        <w:rPr>
          <w:b/>
          <w:bCs/>
          <w:color w:val="000000"/>
          <w:sz w:val="22"/>
          <w:szCs w:val="22"/>
        </w:rPr>
        <w:t>“Beşeri tıbbi ürünün normal kullanımında ortaya çıkabilecek istenmeyen etkiler ve gerektiğinde böyle bir durumda alınacak olan tedbirlere ve kullanma talimatında yer alan ve yer almayan herhangi bir istenmeyen etkiyle karşılaştığında doktoruna veya eczacısına başvurması gerektiği bilgisine yer verilir</w:t>
      </w:r>
      <w:r w:rsidR="00195C56" w:rsidRPr="008C17DC">
        <w:rPr>
          <w:color w:val="000000"/>
          <w:sz w:val="22"/>
          <w:szCs w:val="22"/>
        </w:rPr>
        <w:t xml:space="preserve">” ifadesinin bulunduğu görülmektedir. </w:t>
      </w:r>
    </w:p>
    <w:p w:rsidR="003C262E" w:rsidRPr="008C17DC" w:rsidRDefault="003C262E" w:rsidP="00E01544">
      <w:pPr>
        <w:pStyle w:val="metin"/>
        <w:numPr>
          <w:ilvl w:val="0"/>
          <w:numId w:val="1"/>
        </w:numPr>
        <w:spacing w:before="0" w:beforeAutospacing="0" w:after="0" w:afterAutospacing="0" w:line="264" w:lineRule="auto"/>
        <w:jc w:val="both"/>
        <w:rPr>
          <w:color w:val="000000"/>
          <w:sz w:val="22"/>
          <w:szCs w:val="22"/>
        </w:rPr>
      </w:pPr>
      <w:r w:rsidRPr="008C17DC">
        <w:rPr>
          <w:b/>
          <w:bCs/>
          <w:color w:val="000000"/>
          <w:sz w:val="22"/>
          <w:szCs w:val="22"/>
        </w:rPr>
        <w:t>İlaçların istenmeyen etkilerini takip etmek, belirlemek ve bildirmek görevini yapmakla sorumlu olan eczacılar</w:t>
      </w:r>
      <w:r w:rsidRPr="008C17DC">
        <w:rPr>
          <w:color w:val="000000"/>
          <w:sz w:val="22"/>
          <w:szCs w:val="22"/>
        </w:rPr>
        <w:t xml:space="preserve">, ilaca bağlı beklenen veya beklenmeyen etkilerin ayırt edilmesini sağlayarak </w:t>
      </w:r>
      <w:r w:rsidRPr="008C17DC">
        <w:rPr>
          <w:b/>
          <w:bCs/>
          <w:color w:val="000000"/>
          <w:sz w:val="22"/>
          <w:szCs w:val="22"/>
        </w:rPr>
        <w:t>doktora ve hastaneye gerekli yönlendirmeyi</w:t>
      </w:r>
      <w:r w:rsidRPr="008C17DC">
        <w:rPr>
          <w:color w:val="000000"/>
          <w:sz w:val="22"/>
          <w:szCs w:val="22"/>
        </w:rPr>
        <w:t xml:space="preserve"> ya</w:t>
      </w:r>
      <w:r w:rsidR="008C17DC">
        <w:rPr>
          <w:color w:val="000000"/>
          <w:sz w:val="22"/>
          <w:szCs w:val="22"/>
        </w:rPr>
        <w:t>pmakla görevlendirilmiş meslek mensuplarıdır</w:t>
      </w:r>
      <w:r w:rsidRPr="008C17DC">
        <w:rPr>
          <w:color w:val="000000"/>
          <w:sz w:val="22"/>
          <w:szCs w:val="22"/>
        </w:rPr>
        <w:t xml:space="preserve">. Bu durum, </w:t>
      </w:r>
      <w:r w:rsidR="008C17DC">
        <w:rPr>
          <w:color w:val="000000"/>
          <w:sz w:val="22"/>
          <w:szCs w:val="22"/>
        </w:rPr>
        <w:t xml:space="preserve">hastanın en kısa sürede erişebileceği eczacı ile temasa geçerek </w:t>
      </w:r>
      <w:r w:rsidRPr="008C17DC">
        <w:rPr>
          <w:color w:val="000000"/>
          <w:sz w:val="22"/>
          <w:szCs w:val="22"/>
        </w:rPr>
        <w:t>sağlık hizmet sunumunun</w:t>
      </w:r>
      <w:r w:rsidRPr="008C17DC">
        <w:rPr>
          <w:b/>
          <w:bCs/>
          <w:color w:val="000000"/>
          <w:sz w:val="22"/>
          <w:szCs w:val="22"/>
        </w:rPr>
        <w:t xml:space="preserve"> daha </w:t>
      </w:r>
      <w:r w:rsidR="008C17DC">
        <w:rPr>
          <w:b/>
          <w:bCs/>
          <w:color w:val="000000"/>
          <w:sz w:val="22"/>
          <w:szCs w:val="22"/>
        </w:rPr>
        <w:t xml:space="preserve">hızlı ve </w:t>
      </w:r>
      <w:r w:rsidRPr="008C17DC">
        <w:rPr>
          <w:b/>
          <w:bCs/>
          <w:color w:val="000000"/>
          <w:sz w:val="22"/>
          <w:szCs w:val="22"/>
        </w:rPr>
        <w:t>etkin kullanılmasını</w:t>
      </w:r>
      <w:r w:rsidRPr="008C17DC">
        <w:rPr>
          <w:color w:val="000000"/>
          <w:sz w:val="22"/>
          <w:szCs w:val="22"/>
        </w:rPr>
        <w:t xml:space="preserve"> sağlayacak</w:t>
      </w:r>
      <w:r w:rsidR="00EB7185" w:rsidRPr="008C17DC">
        <w:rPr>
          <w:color w:val="000000"/>
          <w:sz w:val="22"/>
          <w:szCs w:val="22"/>
        </w:rPr>
        <w:t xml:space="preserve">; </w:t>
      </w:r>
      <w:r w:rsidR="008C17DC">
        <w:rPr>
          <w:color w:val="000000"/>
          <w:sz w:val="22"/>
          <w:szCs w:val="22"/>
        </w:rPr>
        <w:t xml:space="preserve">sağlık sisteminde </w:t>
      </w:r>
      <w:r w:rsidR="00EB7185" w:rsidRPr="008C17DC">
        <w:rPr>
          <w:b/>
          <w:bCs/>
          <w:color w:val="000000"/>
          <w:sz w:val="22"/>
          <w:szCs w:val="22"/>
        </w:rPr>
        <w:t>gereksiz iş yüküne engel olacaktır</w:t>
      </w:r>
      <w:r w:rsidR="00EB7185" w:rsidRPr="008C17DC">
        <w:rPr>
          <w:color w:val="000000"/>
          <w:sz w:val="22"/>
          <w:szCs w:val="22"/>
        </w:rPr>
        <w:t xml:space="preserve">. </w:t>
      </w:r>
    </w:p>
    <w:p w:rsidR="004970D3" w:rsidRPr="00E00166" w:rsidRDefault="004970D3" w:rsidP="00E01544">
      <w:pPr>
        <w:pStyle w:val="metin"/>
        <w:spacing w:before="0" w:beforeAutospacing="0" w:after="0" w:afterAutospacing="0" w:line="264" w:lineRule="auto"/>
        <w:ind w:left="360"/>
        <w:jc w:val="both"/>
        <w:rPr>
          <w:color w:val="000000"/>
          <w:sz w:val="22"/>
          <w:szCs w:val="22"/>
        </w:rPr>
      </w:pPr>
    </w:p>
    <w:p w:rsidR="00EB7185" w:rsidRPr="00E00166" w:rsidRDefault="00EF3D83" w:rsidP="00E01544">
      <w:pPr>
        <w:pStyle w:val="metin"/>
        <w:spacing w:before="0" w:beforeAutospacing="0" w:after="0" w:afterAutospacing="0" w:line="264" w:lineRule="auto"/>
        <w:ind w:left="360"/>
        <w:jc w:val="both"/>
        <w:rPr>
          <w:b/>
          <w:bCs/>
          <w:color w:val="000000"/>
          <w:sz w:val="22"/>
          <w:szCs w:val="22"/>
        </w:rPr>
      </w:pPr>
      <w:r w:rsidRPr="00E00166">
        <w:rPr>
          <w:b/>
          <w:bCs/>
          <w:color w:val="000000"/>
          <w:sz w:val="22"/>
          <w:szCs w:val="22"/>
        </w:rPr>
        <w:t>Özetle,</w:t>
      </w:r>
      <w:r w:rsidRPr="00E00166">
        <w:rPr>
          <w:color w:val="000000"/>
          <w:sz w:val="22"/>
          <w:szCs w:val="22"/>
        </w:rPr>
        <w:t xml:space="preserve"> gerek Eczacılar ve Eczaneler Hakkında Kanunda, gerekse Sağlık Bakanlığı tarafından yayımlanan ilgili tüm yönetmeliklerde </w:t>
      </w:r>
      <w:r w:rsidRPr="00541E2B">
        <w:rPr>
          <w:b/>
          <w:bCs/>
          <w:color w:val="000000"/>
          <w:sz w:val="22"/>
          <w:szCs w:val="22"/>
        </w:rPr>
        <w:t>ilaca bağlı istenmeyen etkiler için bu konuda en donanımlı</w:t>
      </w:r>
      <w:r w:rsidRPr="00E00166">
        <w:rPr>
          <w:color w:val="000000"/>
          <w:sz w:val="22"/>
          <w:szCs w:val="22"/>
        </w:rPr>
        <w:t xml:space="preserve"> meslek grubu olan ve </w:t>
      </w:r>
      <w:r w:rsidRPr="00541E2B">
        <w:rPr>
          <w:b/>
          <w:bCs/>
          <w:color w:val="000000"/>
          <w:sz w:val="22"/>
          <w:szCs w:val="22"/>
        </w:rPr>
        <w:t>hastanın en kolay ulaşabildiği sağlık profesyoneli</w:t>
      </w:r>
      <w:r w:rsidRPr="00E00166">
        <w:rPr>
          <w:color w:val="000000"/>
          <w:sz w:val="22"/>
          <w:szCs w:val="22"/>
        </w:rPr>
        <w:t xml:space="preserve"> olarak </w:t>
      </w:r>
      <w:r w:rsidR="004970D3" w:rsidRPr="00E00166">
        <w:rPr>
          <w:color w:val="000000"/>
          <w:sz w:val="22"/>
          <w:szCs w:val="22"/>
        </w:rPr>
        <w:t>görev yapan</w:t>
      </w:r>
      <w:r w:rsidRPr="00E00166">
        <w:rPr>
          <w:color w:val="000000"/>
          <w:sz w:val="22"/>
          <w:szCs w:val="22"/>
        </w:rPr>
        <w:t xml:space="preserve"> eczacı</w:t>
      </w:r>
      <w:r w:rsidR="004970D3" w:rsidRPr="00E00166">
        <w:rPr>
          <w:color w:val="000000"/>
          <w:sz w:val="22"/>
          <w:szCs w:val="22"/>
        </w:rPr>
        <w:t>lar</w:t>
      </w:r>
      <w:r w:rsidRPr="00E00166">
        <w:rPr>
          <w:color w:val="000000"/>
          <w:sz w:val="22"/>
          <w:szCs w:val="22"/>
        </w:rPr>
        <w:t xml:space="preserve"> işaret edil</w:t>
      </w:r>
      <w:r w:rsidR="00EB7185" w:rsidRPr="00E00166">
        <w:rPr>
          <w:color w:val="000000"/>
          <w:sz w:val="22"/>
          <w:szCs w:val="22"/>
        </w:rPr>
        <w:t>mektedir. İlaç ambalajının içinde bulunan kısa ürün bilgilerinde doktor ve eczacıya yönlendirme yapılırken, hastanın</w:t>
      </w:r>
      <w:r w:rsidRPr="00E00166">
        <w:rPr>
          <w:color w:val="000000"/>
          <w:sz w:val="22"/>
          <w:szCs w:val="22"/>
        </w:rPr>
        <w:t xml:space="preserve"> </w:t>
      </w:r>
      <w:r w:rsidR="00541E2B">
        <w:rPr>
          <w:color w:val="000000"/>
          <w:sz w:val="22"/>
          <w:szCs w:val="22"/>
        </w:rPr>
        <w:t>bilgilendirilmesinde</w:t>
      </w:r>
      <w:r w:rsidRPr="00E00166">
        <w:rPr>
          <w:color w:val="000000"/>
          <w:sz w:val="22"/>
          <w:szCs w:val="22"/>
        </w:rPr>
        <w:t xml:space="preserve"> çok önemli olan </w:t>
      </w:r>
      <w:r w:rsidR="004970D3" w:rsidRPr="00E00166">
        <w:rPr>
          <w:color w:val="000000"/>
          <w:sz w:val="22"/>
          <w:szCs w:val="22"/>
        </w:rPr>
        <w:t>ilaç a</w:t>
      </w:r>
      <w:r w:rsidRPr="00E00166">
        <w:rPr>
          <w:color w:val="000000"/>
          <w:sz w:val="22"/>
          <w:szCs w:val="22"/>
        </w:rPr>
        <w:t>mbalaj</w:t>
      </w:r>
      <w:r w:rsidR="004970D3" w:rsidRPr="00E00166">
        <w:rPr>
          <w:color w:val="000000"/>
          <w:sz w:val="22"/>
          <w:szCs w:val="22"/>
        </w:rPr>
        <w:t>ı</w:t>
      </w:r>
      <w:r w:rsidR="00EB7185" w:rsidRPr="00E00166">
        <w:rPr>
          <w:color w:val="000000"/>
          <w:sz w:val="22"/>
          <w:szCs w:val="22"/>
        </w:rPr>
        <w:t>nın dış yüzünde</w:t>
      </w:r>
      <w:r w:rsidRPr="00E00166">
        <w:rPr>
          <w:color w:val="000000"/>
          <w:sz w:val="22"/>
          <w:szCs w:val="22"/>
        </w:rPr>
        <w:t xml:space="preserve"> </w:t>
      </w:r>
      <w:r w:rsidRPr="00E00166">
        <w:rPr>
          <w:b/>
          <w:bCs/>
          <w:color w:val="000000"/>
          <w:sz w:val="22"/>
          <w:szCs w:val="22"/>
        </w:rPr>
        <w:t xml:space="preserve">beklenmeyen bir etki görüldüğünde sadece doktora yönlendirilmesi </w:t>
      </w:r>
      <w:r w:rsidRPr="00E00166">
        <w:rPr>
          <w:color w:val="000000"/>
          <w:sz w:val="22"/>
          <w:szCs w:val="22"/>
        </w:rPr>
        <w:t>anlaşılamamıştır.</w:t>
      </w:r>
      <w:r w:rsidRPr="00E00166">
        <w:rPr>
          <w:b/>
          <w:bCs/>
          <w:color w:val="000000"/>
          <w:sz w:val="22"/>
          <w:szCs w:val="22"/>
        </w:rPr>
        <w:t xml:space="preserve"> </w:t>
      </w:r>
    </w:p>
    <w:p w:rsidR="00541E2B" w:rsidRDefault="00EB7185" w:rsidP="00E01544">
      <w:pPr>
        <w:pStyle w:val="metin"/>
        <w:spacing w:before="0" w:beforeAutospacing="0" w:after="0" w:afterAutospacing="0" w:line="264" w:lineRule="auto"/>
        <w:ind w:left="360"/>
        <w:jc w:val="both"/>
        <w:rPr>
          <w:b/>
          <w:bCs/>
          <w:color w:val="000000"/>
          <w:sz w:val="22"/>
          <w:szCs w:val="22"/>
        </w:rPr>
      </w:pPr>
      <w:r w:rsidRPr="00E00166">
        <w:rPr>
          <w:color w:val="000000"/>
          <w:sz w:val="22"/>
          <w:szCs w:val="22"/>
        </w:rPr>
        <w:t>İlaç ambalajının dış yüzünde yer alan ifadenin</w:t>
      </w:r>
      <w:r w:rsidRPr="00E00166">
        <w:rPr>
          <w:b/>
          <w:bCs/>
          <w:color w:val="000000"/>
          <w:sz w:val="22"/>
          <w:szCs w:val="22"/>
        </w:rPr>
        <w:t xml:space="preserve"> "Beklenmeyen bir etki görüldüğünde doktorunuza veya eczacınıza başvurunuz" </w:t>
      </w:r>
      <w:r w:rsidRPr="00E00166">
        <w:rPr>
          <w:color w:val="000000"/>
          <w:sz w:val="22"/>
          <w:szCs w:val="22"/>
        </w:rPr>
        <w:t>şeklinde düzeltilmesi</w:t>
      </w:r>
      <w:r w:rsidR="00541E2B">
        <w:rPr>
          <w:color w:val="000000"/>
          <w:sz w:val="22"/>
          <w:szCs w:val="22"/>
        </w:rPr>
        <w:t xml:space="preserve"> </w:t>
      </w:r>
      <w:r w:rsidRPr="00E00166">
        <w:rPr>
          <w:b/>
          <w:bCs/>
          <w:color w:val="000000"/>
          <w:sz w:val="22"/>
          <w:szCs w:val="22"/>
        </w:rPr>
        <w:t>gerek hasta sağlığı gerekse sağlık sisteminin işleyişi yönünden çok önemli</w:t>
      </w:r>
      <w:r w:rsidR="00541E2B">
        <w:rPr>
          <w:b/>
          <w:bCs/>
          <w:color w:val="000000"/>
          <w:sz w:val="22"/>
          <w:szCs w:val="22"/>
        </w:rPr>
        <w:t xml:space="preserve">dir. </w:t>
      </w:r>
      <w:r w:rsidR="008C17DC" w:rsidRPr="00EA0395">
        <w:rPr>
          <w:color w:val="000000"/>
          <w:sz w:val="22"/>
          <w:szCs w:val="22"/>
        </w:rPr>
        <w:t>Bu düzeltmenin ivedilikle yapılması</w:t>
      </w:r>
      <w:r w:rsidR="00EA0395" w:rsidRPr="00EA0395">
        <w:rPr>
          <w:color w:val="000000"/>
          <w:sz w:val="22"/>
          <w:szCs w:val="22"/>
        </w:rPr>
        <w:t xml:space="preserve"> uygun olacaktır.</w:t>
      </w:r>
      <w:r w:rsidR="00EA0395">
        <w:rPr>
          <w:b/>
          <w:bCs/>
          <w:color w:val="000000"/>
          <w:sz w:val="22"/>
          <w:szCs w:val="22"/>
        </w:rPr>
        <w:t xml:space="preserve"> </w:t>
      </w:r>
    </w:p>
    <w:p w:rsidR="00541E2B" w:rsidRDefault="00541E2B" w:rsidP="00E01544">
      <w:pPr>
        <w:pStyle w:val="metin"/>
        <w:spacing w:before="0" w:beforeAutospacing="0" w:after="0" w:afterAutospacing="0" w:line="264" w:lineRule="auto"/>
        <w:ind w:left="360"/>
        <w:jc w:val="both"/>
        <w:rPr>
          <w:b/>
          <w:bCs/>
          <w:color w:val="000000"/>
          <w:sz w:val="22"/>
          <w:szCs w:val="22"/>
        </w:rPr>
      </w:pPr>
    </w:p>
    <w:p w:rsidR="00541E2B" w:rsidRPr="00541E2B" w:rsidRDefault="00541E2B" w:rsidP="00E01544">
      <w:pPr>
        <w:pStyle w:val="metin"/>
        <w:spacing w:before="0" w:beforeAutospacing="0" w:after="0" w:afterAutospacing="0" w:line="264" w:lineRule="auto"/>
        <w:ind w:left="360"/>
        <w:jc w:val="both"/>
        <w:rPr>
          <w:color w:val="000000"/>
          <w:sz w:val="22"/>
          <w:szCs w:val="22"/>
        </w:rPr>
      </w:pPr>
      <w:r w:rsidRPr="00541E2B">
        <w:rPr>
          <w:color w:val="000000"/>
          <w:sz w:val="22"/>
          <w:szCs w:val="22"/>
        </w:rPr>
        <w:t>Saygılarımızla,</w:t>
      </w:r>
    </w:p>
    <w:p w:rsidR="003D595B" w:rsidRPr="00E00166" w:rsidRDefault="00EB7185" w:rsidP="00E01544">
      <w:pPr>
        <w:pStyle w:val="metin"/>
        <w:spacing w:before="0" w:beforeAutospacing="0" w:after="0" w:afterAutospacing="0" w:line="264" w:lineRule="auto"/>
        <w:ind w:left="360"/>
        <w:jc w:val="both"/>
      </w:pPr>
      <w:r w:rsidRPr="00E00166">
        <w:rPr>
          <w:color w:val="000000"/>
          <w:sz w:val="22"/>
          <w:szCs w:val="22"/>
        </w:rPr>
        <w:t>Eczacılık Fakülte</w:t>
      </w:r>
      <w:r w:rsidR="00E00166" w:rsidRPr="00E00166">
        <w:rPr>
          <w:color w:val="000000"/>
          <w:sz w:val="22"/>
          <w:szCs w:val="22"/>
        </w:rPr>
        <w:t>ler</w:t>
      </w:r>
      <w:r w:rsidRPr="00E00166">
        <w:rPr>
          <w:color w:val="000000"/>
          <w:sz w:val="22"/>
          <w:szCs w:val="22"/>
        </w:rPr>
        <w:t>i Dekanları Konseyi</w:t>
      </w:r>
    </w:p>
    <w:sectPr w:rsidR="003D595B" w:rsidRPr="00E00166" w:rsidSect="00541E2B">
      <w:pgSz w:w="11906" w:h="16838"/>
      <w:pgMar w:top="1134"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22338"/>
    <w:multiLevelType w:val="hybridMultilevel"/>
    <w:tmpl w:val="C840D446"/>
    <w:lvl w:ilvl="0" w:tplc="8B548FC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5B"/>
    <w:rsid w:val="00064382"/>
    <w:rsid w:val="000A534B"/>
    <w:rsid w:val="00195C56"/>
    <w:rsid w:val="001C510D"/>
    <w:rsid w:val="00267481"/>
    <w:rsid w:val="00334AEB"/>
    <w:rsid w:val="003C262E"/>
    <w:rsid w:val="003D595B"/>
    <w:rsid w:val="004970D3"/>
    <w:rsid w:val="004A2B06"/>
    <w:rsid w:val="00541E2B"/>
    <w:rsid w:val="007A07C5"/>
    <w:rsid w:val="00810626"/>
    <w:rsid w:val="008C17DC"/>
    <w:rsid w:val="00DE2B17"/>
    <w:rsid w:val="00E00166"/>
    <w:rsid w:val="00E01544"/>
    <w:rsid w:val="00E262C5"/>
    <w:rsid w:val="00E473B1"/>
    <w:rsid w:val="00EA0395"/>
    <w:rsid w:val="00EB7185"/>
    <w:rsid w:val="00EF3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3CD08E-8BA5-DB49-A2D3-0B7CFEDA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06"/>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195C56"/>
    <w:pPr>
      <w:spacing w:before="100" w:beforeAutospacing="1" w:after="100" w:afterAutospacing="1"/>
    </w:pPr>
  </w:style>
  <w:style w:type="character" w:customStyle="1" w:styleId="grame">
    <w:name w:val="grame"/>
    <w:basedOn w:val="VarsaylanParagrafYazTipi"/>
    <w:rsid w:val="00195C56"/>
  </w:style>
  <w:style w:type="paragraph" w:styleId="ListeParagraf">
    <w:name w:val="List Paragraph"/>
    <w:basedOn w:val="Normal"/>
    <w:uiPriority w:val="34"/>
    <w:qFormat/>
    <w:rsid w:val="001C510D"/>
    <w:pPr>
      <w:ind w:left="720"/>
      <w:contextualSpacing/>
    </w:pPr>
  </w:style>
  <w:style w:type="paragraph" w:styleId="BalonMetni">
    <w:name w:val="Balloon Text"/>
    <w:basedOn w:val="Normal"/>
    <w:link w:val="BalonMetniChar"/>
    <w:uiPriority w:val="99"/>
    <w:semiHidden/>
    <w:unhideWhenUsed/>
    <w:rsid w:val="008C17DC"/>
    <w:rPr>
      <w:sz w:val="18"/>
      <w:szCs w:val="18"/>
    </w:rPr>
  </w:style>
  <w:style w:type="character" w:customStyle="1" w:styleId="BalonMetniChar">
    <w:name w:val="Balon Metni Char"/>
    <w:basedOn w:val="VarsaylanParagrafYazTipi"/>
    <w:link w:val="BalonMetni"/>
    <w:uiPriority w:val="99"/>
    <w:semiHidden/>
    <w:rsid w:val="008C17DC"/>
    <w:rPr>
      <w:rFonts w:ascii="Times New Roman" w:eastAsia="Times New Roman" w:hAnsi="Times New Roman"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79">
      <w:bodyDiv w:val="1"/>
      <w:marLeft w:val="0"/>
      <w:marRight w:val="0"/>
      <w:marTop w:val="0"/>
      <w:marBottom w:val="0"/>
      <w:divBdr>
        <w:top w:val="none" w:sz="0" w:space="0" w:color="auto"/>
        <w:left w:val="none" w:sz="0" w:space="0" w:color="auto"/>
        <w:bottom w:val="none" w:sz="0" w:space="0" w:color="auto"/>
        <w:right w:val="none" w:sz="0" w:space="0" w:color="auto"/>
      </w:divBdr>
    </w:div>
    <w:div w:id="554048339">
      <w:bodyDiv w:val="1"/>
      <w:marLeft w:val="0"/>
      <w:marRight w:val="0"/>
      <w:marTop w:val="0"/>
      <w:marBottom w:val="0"/>
      <w:divBdr>
        <w:top w:val="none" w:sz="0" w:space="0" w:color="auto"/>
        <w:left w:val="none" w:sz="0" w:space="0" w:color="auto"/>
        <w:bottom w:val="none" w:sz="0" w:space="0" w:color="auto"/>
        <w:right w:val="none" w:sz="0" w:space="0" w:color="auto"/>
      </w:divBdr>
    </w:div>
    <w:div w:id="738090616">
      <w:bodyDiv w:val="1"/>
      <w:marLeft w:val="0"/>
      <w:marRight w:val="0"/>
      <w:marTop w:val="0"/>
      <w:marBottom w:val="0"/>
      <w:divBdr>
        <w:top w:val="none" w:sz="0" w:space="0" w:color="auto"/>
        <w:left w:val="none" w:sz="0" w:space="0" w:color="auto"/>
        <w:bottom w:val="none" w:sz="0" w:space="0" w:color="auto"/>
        <w:right w:val="none" w:sz="0" w:space="0" w:color="auto"/>
      </w:divBdr>
    </w:div>
    <w:div w:id="777338752">
      <w:bodyDiv w:val="1"/>
      <w:marLeft w:val="0"/>
      <w:marRight w:val="0"/>
      <w:marTop w:val="0"/>
      <w:marBottom w:val="0"/>
      <w:divBdr>
        <w:top w:val="none" w:sz="0" w:space="0" w:color="auto"/>
        <w:left w:val="none" w:sz="0" w:space="0" w:color="auto"/>
        <w:bottom w:val="none" w:sz="0" w:space="0" w:color="auto"/>
        <w:right w:val="none" w:sz="0" w:space="0" w:color="auto"/>
      </w:divBdr>
    </w:div>
    <w:div w:id="793400530">
      <w:bodyDiv w:val="1"/>
      <w:marLeft w:val="0"/>
      <w:marRight w:val="0"/>
      <w:marTop w:val="0"/>
      <w:marBottom w:val="0"/>
      <w:divBdr>
        <w:top w:val="none" w:sz="0" w:space="0" w:color="auto"/>
        <w:left w:val="none" w:sz="0" w:space="0" w:color="auto"/>
        <w:bottom w:val="none" w:sz="0" w:space="0" w:color="auto"/>
        <w:right w:val="none" w:sz="0" w:space="0" w:color="auto"/>
      </w:divBdr>
    </w:div>
    <w:div w:id="989478283">
      <w:bodyDiv w:val="1"/>
      <w:marLeft w:val="0"/>
      <w:marRight w:val="0"/>
      <w:marTop w:val="0"/>
      <w:marBottom w:val="0"/>
      <w:divBdr>
        <w:top w:val="none" w:sz="0" w:space="0" w:color="auto"/>
        <w:left w:val="none" w:sz="0" w:space="0" w:color="auto"/>
        <w:bottom w:val="none" w:sz="0" w:space="0" w:color="auto"/>
        <w:right w:val="none" w:sz="0" w:space="0" w:color="auto"/>
      </w:divBdr>
    </w:div>
    <w:div w:id="1074546054">
      <w:bodyDiv w:val="1"/>
      <w:marLeft w:val="0"/>
      <w:marRight w:val="0"/>
      <w:marTop w:val="0"/>
      <w:marBottom w:val="0"/>
      <w:divBdr>
        <w:top w:val="none" w:sz="0" w:space="0" w:color="auto"/>
        <w:left w:val="none" w:sz="0" w:space="0" w:color="auto"/>
        <w:bottom w:val="none" w:sz="0" w:space="0" w:color="auto"/>
        <w:right w:val="none" w:sz="0" w:space="0" w:color="auto"/>
      </w:divBdr>
    </w:div>
    <w:div w:id="1331062524">
      <w:bodyDiv w:val="1"/>
      <w:marLeft w:val="0"/>
      <w:marRight w:val="0"/>
      <w:marTop w:val="0"/>
      <w:marBottom w:val="0"/>
      <w:divBdr>
        <w:top w:val="none" w:sz="0" w:space="0" w:color="auto"/>
        <w:left w:val="none" w:sz="0" w:space="0" w:color="auto"/>
        <w:bottom w:val="none" w:sz="0" w:space="0" w:color="auto"/>
        <w:right w:val="none" w:sz="0" w:space="0" w:color="auto"/>
      </w:divBdr>
    </w:div>
    <w:div w:id="1543909153">
      <w:bodyDiv w:val="1"/>
      <w:marLeft w:val="0"/>
      <w:marRight w:val="0"/>
      <w:marTop w:val="0"/>
      <w:marBottom w:val="0"/>
      <w:divBdr>
        <w:top w:val="none" w:sz="0" w:space="0" w:color="auto"/>
        <w:left w:val="none" w:sz="0" w:space="0" w:color="auto"/>
        <w:bottom w:val="none" w:sz="0" w:space="0" w:color="auto"/>
        <w:right w:val="none" w:sz="0" w:space="0" w:color="auto"/>
      </w:divBdr>
    </w:div>
    <w:div w:id="19365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GÜMÜŞEL</dc:creator>
  <cp:keywords/>
  <dc:description/>
  <cp:lastModifiedBy>Belma GÜMÜŞEL</cp:lastModifiedBy>
  <cp:revision>2</cp:revision>
  <dcterms:created xsi:type="dcterms:W3CDTF">2021-03-30T11:06:00Z</dcterms:created>
  <dcterms:modified xsi:type="dcterms:W3CDTF">2021-03-30T11:06:00Z</dcterms:modified>
</cp:coreProperties>
</file>